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54" w:after="0" w:line="240" w:lineRule="auto"/>
        <w:ind w:left="231" w:right="0"/>
        <w:jc w:val="left"/>
        <w:rPr>
          <w:rFonts w:ascii="黑体" w:hAnsi="仿宋_GB2312" w:eastAsia="仿宋_GB2312" w:cs="仿宋_GB2312"/>
          <w:sz w:val="24"/>
          <w:szCs w:val="32"/>
          <w:lang w:val="zh-CN" w:eastAsia="zh-CN" w:bidi="zh-CN"/>
        </w:rPr>
      </w:pPr>
      <w:r>
        <w:rPr>
          <w:rFonts w:hint="eastAsia" w:ascii="黑体" w:hAnsi="仿宋_GB2312" w:eastAsia="黑体" w:cs="仿宋_GB2312"/>
          <w:sz w:val="32"/>
          <w:szCs w:val="32"/>
          <w:lang w:val="zh-CN" w:eastAsia="zh-CN" w:bidi="zh-CN"/>
        </w:rPr>
        <w:t xml:space="preserve">附件 </w:t>
      </w:r>
      <w:r>
        <w:rPr>
          <w:rFonts w:hint="eastAsia" w:ascii="黑体" w:hAnsi="仿宋_GB2312" w:eastAsia="黑体" w:cs="仿宋_GB2312"/>
          <w:sz w:val="32"/>
          <w:szCs w:val="32"/>
          <w:lang w:val="en-US" w:eastAsia="zh-CN" w:bidi="zh-CN"/>
        </w:rPr>
        <w:t>4</w:t>
      </w:r>
    </w:p>
    <w:p>
      <w:pPr>
        <w:widowControl w:val="0"/>
        <w:autoSpaceDE w:val="0"/>
        <w:autoSpaceDN w:val="0"/>
        <w:spacing w:before="0" w:after="0" w:line="662" w:lineRule="exact"/>
        <w:ind w:left="56" w:right="0"/>
        <w:jc w:val="center"/>
        <w:outlineLvl w:val="1"/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>“学先进经验，促高质量发展”</w:t>
      </w:r>
    </w:p>
    <w:p>
      <w:pPr>
        <w:autoSpaceDE w:val="0"/>
        <w:autoSpaceDN w:val="0"/>
        <w:spacing w:before="0" w:after="0" w:line="689" w:lineRule="exact"/>
        <w:ind w:left="56" w:right="0" w:firstLine="0"/>
        <w:jc w:val="center"/>
        <w:rPr>
          <w:rFonts w:hint="eastAsia" w:ascii="方正小标宋简体" w:hAnsi="方正小标宋简体" w:eastAsia="方正小标宋简体" w:cs="仿宋_GB2312"/>
          <w:kern w:val="0"/>
          <w:sz w:val="44"/>
          <w:szCs w:val="22"/>
          <w:lang w:val="zh-CN" w:bidi="zh-CN"/>
        </w:rPr>
      </w:pPr>
      <w:r>
        <w:rPr>
          <w:rFonts w:hint="eastAsia" w:ascii="方正小标宋简体" w:hAnsi="方正小标宋简体" w:eastAsia="方正小标宋简体" w:cs="仿宋_GB2312"/>
          <w:kern w:val="0"/>
          <w:sz w:val="44"/>
          <w:szCs w:val="22"/>
          <w:lang w:val="zh-CN" w:bidi="zh-CN"/>
        </w:rPr>
        <w:t>——焦作</w:t>
      </w:r>
      <w:r>
        <w:rPr>
          <w:rFonts w:hint="eastAsia" w:ascii="方正小标宋简体" w:hAnsi="方正小标宋简体" w:eastAsia="方正小标宋简体" w:cs="仿宋_GB2312"/>
          <w:kern w:val="0"/>
          <w:sz w:val="44"/>
          <w:szCs w:val="22"/>
          <w:lang w:val="en-US" w:eastAsia="zh-CN" w:bidi="zh-CN"/>
        </w:rPr>
        <w:t>师专</w:t>
      </w:r>
      <w:r>
        <w:rPr>
          <w:rFonts w:hint="eastAsia" w:ascii="方正小标宋简体" w:hAnsi="方正小标宋简体" w:eastAsia="方正小标宋简体" w:cs="仿宋_GB2312"/>
          <w:kern w:val="0"/>
          <w:sz w:val="44"/>
          <w:szCs w:val="22"/>
          <w:lang w:val="zh-CN" w:bidi="zh-CN"/>
        </w:rPr>
        <w:t>出彩故事讲述比赛评分表</w:t>
      </w:r>
    </w:p>
    <w:bookmarkEnd w:id="0"/>
    <w:p>
      <w:pPr>
        <w:autoSpaceDE w:val="0"/>
        <w:autoSpaceDN w:val="0"/>
        <w:spacing w:before="0" w:after="0" w:line="689" w:lineRule="exact"/>
        <w:ind w:left="56" w:right="0" w:firstLine="0"/>
        <w:jc w:val="center"/>
        <w:rPr>
          <w:rFonts w:hint="eastAsia" w:ascii="方正小标宋简体" w:hAnsi="方正小标宋简体" w:eastAsia="方正小标宋简体" w:cs="仿宋_GB2312"/>
          <w:kern w:val="0"/>
          <w:sz w:val="44"/>
          <w:szCs w:val="22"/>
          <w:lang w:val="zh-CN" w:eastAsia="zh-CN" w:bidi="zh-CN"/>
        </w:rPr>
      </w:pPr>
    </w:p>
    <w:p>
      <w:pPr>
        <w:widowControl w:val="0"/>
        <w:tabs>
          <w:tab w:val="left" w:pos="3133"/>
          <w:tab w:val="left" w:pos="5612"/>
          <w:tab w:val="left" w:pos="7052"/>
          <w:tab w:val="left" w:pos="7854"/>
          <w:tab w:val="left" w:pos="8492"/>
        </w:tabs>
        <w:autoSpaceDE w:val="0"/>
        <w:autoSpaceDN w:val="0"/>
        <w:spacing w:before="0" w:after="0" w:line="240" w:lineRule="auto"/>
        <w:ind w:left="13" w:right="0"/>
        <w:jc w:val="center"/>
        <w:rPr>
          <w:rFonts w:ascii="楷体_GB2312" w:hAnsi="仿宋_GB2312" w:eastAsia="仿宋_GB2312" w:cs="仿宋_GB2312"/>
          <w:sz w:val="10"/>
          <w:szCs w:val="32"/>
          <w:lang w:val="zh-CN" w:eastAsia="zh-CN" w:bidi="zh-CN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zh-CN" w:eastAsia="zh-CN" w:bidi="zh-CN"/>
        </w:rPr>
        <w:t>评委签字：</w:t>
      </w:r>
      <w:r>
        <w:rPr>
          <w:rFonts w:hint="eastAsia" w:ascii="楷体_GB2312" w:hAnsi="仿宋_GB2312" w:eastAsia="楷体_GB2312" w:cs="仿宋_GB2312"/>
          <w:sz w:val="32"/>
          <w:szCs w:val="32"/>
          <w:u w:val="single"/>
          <w:lang w:val="zh-CN" w:eastAsia="zh-CN" w:bidi="zh-CN"/>
        </w:rPr>
        <w:t xml:space="preserve"> </w:t>
      </w:r>
      <w:r>
        <w:rPr>
          <w:rFonts w:hint="eastAsia" w:ascii="楷体_GB2312" w:hAnsi="仿宋_GB2312" w:eastAsia="楷体_GB2312" w:cs="仿宋_GB2312"/>
          <w:sz w:val="32"/>
          <w:szCs w:val="32"/>
          <w:u w:val="single"/>
          <w:lang w:val="zh-CN" w:eastAsia="zh-CN" w:bidi="zh-CN"/>
        </w:rPr>
        <w:tab/>
      </w:r>
      <w:r>
        <w:rPr>
          <w:rFonts w:hint="eastAsia" w:ascii="楷体_GB2312" w:hAnsi="仿宋_GB2312" w:eastAsia="楷体_GB2312" w:cs="仿宋_GB2312"/>
          <w:sz w:val="32"/>
          <w:szCs w:val="32"/>
          <w:lang w:val="zh-CN" w:eastAsia="zh-CN" w:bidi="zh-CN"/>
        </w:rPr>
        <w:tab/>
      </w:r>
      <w:r>
        <w:rPr>
          <w:rFonts w:hint="eastAsia" w:ascii="楷体_GB2312" w:hAnsi="仿宋_GB2312" w:eastAsia="楷体_GB2312" w:cs="仿宋_GB2312"/>
          <w:sz w:val="32"/>
          <w:szCs w:val="32"/>
          <w:lang w:val="zh-CN" w:eastAsia="zh-CN" w:bidi="zh-CN"/>
        </w:rPr>
        <w:t>日期：</w:t>
      </w:r>
      <w:r>
        <w:rPr>
          <w:rFonts w:hint="eastAsia" w:ascii="楷体_GB2312" w:hAnsi="仿宋_GB2312" w:eastAsia="楷体_GB2312" w:cs="仿宋_GB2312"/>
          <w:sz w:val="32"/>
          <w:szCs w:val="32"/>
          <w:lang w:val="zh-CN" w:eastAsia="zh-CN" w:bidi="zh-CN"/>
        </w:rPr>
        <w:tab/>
      </w:r>
      <w:r>
        <w:rPr>
          <w:rFonts w:hint="eastAsia" w:ascii="楷体_GB2312" w:hAnsi="仿宋_GB2312" w:eastAsia="楷体_GB2312" w:cs="仿宋_GB2312"/>
          <w:sz w:val="32"/>
          <w:szCs w:val="32"/>
          <w:lang w:val="zh-CN" w:eastAsia="zh-CN" w:bidi="zh-CN"/>
        </w:rPr>
        <w:t>年</w:t>
      </w:r>
      <w:r>
        <w:rPr>
          <w:rFonts w:hint="eastAsia" w:ascii="楷体_GB2312" w:hAnsi="仿宋_GB2312" w:eastAsia="楷体_GB2312" w:cs="仿宋_GB2312"/>
          <w:sz w:val="32"/>
          <w:szCs w:val="32"/>
          <w:lang w:val="zh-CN" w:eastAsia="zh-CN" w:bidi="zh-CN"/>
        </w:rPr>
        <w:tab/>
      </w:r>
      <w:r>
        <w:rPr>
          <w:rFonts w:hint="eastAsia" w:ascii="楷体_GB2312" w:hAnsi="仿宋_GB2312" w:eastAsia="楷体_GB2312" w:cs="仿宋_GB2312"/>
          <w:sz w:val="32"/>
          <w:szCs w:val="32"/>
          <w:lang w:val="zh-CN" w:eastAsia="zh-CN" w:bidi="zh-CN"/>
        </w:rPr>
        <w:t>月</w:t>
      </w:r>
      <w:r>
        <w:rPr>
          <w:rFonts w:hint="eastAsia" w:ascii="楷体_GB2312" w:hAnsi="仿宋_GB2312" w:eastAsia="楷体_GB2312" w:cs="仿宋_GB2312"/>
          <w:sz w:val="32"/>
          <w:szCs w:val="32"/>
          <w:lang w:val="zh-CN" w:eastAsia="zh-CN" w:bidi="zh-CN"/>
        </w:rPr>
        <w:tab/>
      </w:r>
      <w:r>
        <w:rPr>
          <w:rFonts w:hint="eastAsia" w:ascii="楷体_GB2312" w:hAnsi="仿宋_GB2312" w:eastAsia="楷体_GB2312" w:cs="仿宋_GB2312"/>
          <w:sz w:val="32"/>
          <w:szCs w:val="32"/>
          <w:lang w:val="zh-CN" w:eastAsia="zh-CN" w:bidi="zh-CN"/>
        </w:rPr>
        <w:t>日</w:t>
      </w:r>
    </w:p>
    <w:tbl>
      <w:tblPr>
        <w:tblStyle w:val="2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5217"/>
        <w:gridCol w:w="1012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533" w:type="dxa"/>
            <w:vAlign w:val="center"/>
          </w:tcPr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center"/>
              <w:rPr>
                <w:rFonts w:ascii="楷体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0" w:right="0"/>
              <w:jc w:val="center"/>
              <w:rPr>
                <w:rFonts w:hint="eastAsia" w:ascii="黑体" w:hAnsi="仿宋_GB2312" w:eastAsia="黑体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黑体" w:hAnsi="仿宋_GB2312" w:eastAsia="黑体" w:cs="仿宋_GB2312"/>
                <w:sz w:val="28"/>
                <w:szCs w:val="22"/>
                <w:lang w:val="zh-CN" w:eastAsia="zh-CN" w:bidi="zh-CN"/>
              </w:rPr>
              <w:t>评分项目</w:t>
            </w:r>
          </w:p>
        </w:tc>
        <w:tc>
          <w:tcPr>
            <w:tcW w:w="5217" w:type="dxa"/>
            <w:vAlign w:val="center"/>
          </w:tcPr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center"/>
              <w:rPr>
                <w:rFonts w:ascii="楷体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028" w:right="2019"/>
              <w:jc w:val="center"/>
              <w:rPr>
                <w:rFonts w:hint="eastAsia" w:ascii="黑体" w:hAnsi="仿宋_GB2312" w:eastAsia="黑体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黑体" w:hAnsi="仿宋_GB2312" w:eastAsia="黑体" w:cs="仿宋_GB2312"/>
                <w:sz w:val="28"/>
                <w:szCs w:val="22"/>
                <w:lang w:val="zh-CN" w:eastAsia="zh-CN" w:bidi="zh-CN"/>
              </w:rPr>
              <w:t>评分要点</w:t>
            </w:r>
          </w:p>
        </w:tc>
        <w:tc>
          <w:tcPr>
            <w:tcW w:w="1012" w:type="dxa"/>
            <w:vAlign w:val="center"/>
          </w:tcPr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center"/>
              <w:rPr>
                <w:rFonts w:ascii="楷体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06" w:right="196"/>
              <w:jc w:val="center"/>
              <w:rPr>
                <w:rFonts w:hint="eastAsia" w:ascii="黑体" w:hAnsi="仿宋_GB2312" w:eastAsia="黑体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黑体" w:hAnsi="仿宋_GB2312" w:eastAsia="黑体" w:cs="仿宋_GB2312"/>
                <w:sz w:val="28"/>
                <w:szCs w:val="22"/>
                <w:lang w:val="zh-CN" w:eastAsia="zh-CN" w:bidi="zh-CN"/>
              </w:rPr>
              <w:t>分值</w:t>
            </w:r>
          </w:p>
        </w:tc>
        <w:tc>
          <w:tcPr>
            <w:tcW w:w="1218" w:type="dxa"/>
            <w:vAlign w:val="center"/>
          </w:tcPr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center"/>
              <w:rPr>
                <w:rFonts w:ascii="楷体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328" w:right="0"/>
              <w:jc w:val="center"/>
              <w:rPr>
                <w:rFonts w:hint="eastAsia" w:ascii="黑体" w:hAnsi="仿宋_GB2312" w:eastAsia="黑体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黑体" w:hAnsi="仿宋_GB2312" w:eastAsia="黑体" w:cs="仿宋_GB2312"/>
                <w:sz w:val="28"/>
                <w:szCs w:val="22"/>
                <w:lang w:val="zh-CN" w:eastAsia="zh-CN" w:bidi="zh-CN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533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182" w:after="0" w:line="240" w:lineRule="auto"/>
              <w:ind w:right="0"/>
              <w:jc w:val="center"/>
              <w:rPr>
                <w:rFonts w:ascii="仿宋_GB2312" w:hAnsi="仿宋_GB2312" w:eastAsia="仿宋_GB2312" w:cs="仿宋_GB2312"/>
                <w:b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2"/>
                <w:lang w:val="zh-CN" w:eastAsia="zh-CN" w:bidi="zh-CN"/>
              </w:rPr>
              <w:t>讲述内容</w:t>
            </w:r>
          </w:p>
        </w:tc>
        <w:tc>
          <w:tcPr>
            <w:tcW w:w="5217" w:type="dxa"/>
            <w:vAlign w:val="center"/>
          </w:tcPr>
          <w:p>
            <w:pPr>
              <w:widowControl w:val="0"/>
              <w:autoSpaceDE w:val="0"/>
              <w:autoSpaceDN w:val="0"/>
              <w:spacing w:before="116" w:after="0" w:line="242" w:lineRule="auto"/>
              <w:ind w:left="108" w:right="97"/>
              <w:jc w:val="left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  <w:t>主题突出，观点正确鲜明，内容充实具体。</w:t>
            </w:r>
          </w:p>
        </w:tc>
        <w:tc>
          <w:tcPr>
            <w:tcW w:w="1012" w:type="dxa"/>
            <w:vAlign w:val="center"/>
          </w:tcPr>
          <w:p>
            <w:pPr>
              <w:widowControl w:val="0"/>
              <w:autoSpaceDE w:val="0"/>
              <w:autoSpaceDN w:val="0"/>
              <w:spacing w:before="7" w:after="0" w:line="240" w:lineRule="auto"/>
              <w:ind w:left="0" w:right="0"/>
              <w:jc w:val="center"/>
              <w:rPr>
                <w:rFonts w:ascii="楷体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9" w:right="0"/>
              <w:jc w:val="center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w w:val="100"/>
                <w:sz w:val="28"/>
                <w:szCs w:val="22"/>
                <w:lang w:val="zh-CN" w:eastAsia="zh-CN" w:bidi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仿宋_GB2312" w:eastAsia="仿宋_GB2312" w:cs="仿宋_GB2312"/>
                <w:sz w:val="3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53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仿宋_GB2312" w:hAnsi="仿宋_GB2312" w:eastAsia="仿宋_GB2312" w:cs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5217" w:type="dxa"/>
            <w:vAlign w:val="center"/>
          </w:tcPr>
          <w:p>
            <w:pPr>
              <w:widowControl w:val="0"/>
              <w:autoSpaceDE w:val="0"/>
              <w:autoSpaceDN w:val="0"/>
              <w:spacing w:before="239" w:after="0" w:line="240" w:lineRule="auto"/>
              <w:ind w:left="108" w:right="0"/>
              <w:jc w:val="left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  <w:t>讲稿结构严谨，构思巧妙。</w:t>
            </w:r>
          </w:p>
        </w:tc>
        <w:tc>
          <w:tcPr>
            <w:tcW w:w="1012" w:type="dxa"/>
            <w:vAlign w:val="center"/>
          </w:tcPr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center"/>
              <w:rPr>
                <w:rFonts w:ascii="楷体_GB2312" w:hAnsi="仿宋_GB2312" w:eastAsia="仿宋_GB2312" w:cs="仿宋_GB2312"/>
                <w:sz w:val="23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9" w:right="0"/>
              <w:jc w:val="center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w w:val="100"/>
                <w:sz w:val="28"/>
                <w:szCs w:val="22"/>
                <w:lang w:val="zh-CN" w:eastAsia="zh-CN" w:bidi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仿宋_GB2312" w:eastAsia="仿宋_GB2312" w:cs="仿宋_GB2312"/>
                <w:sz w:val="3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53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仿宋_GB2312" w:hAnsi="仿宋_GB2312" w:eastAsia="仿宋_GB2312" w:cs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5217" w:type="dxa"/>
            <w:vAlign w:val="center"/>
          </w:tcPr>
          <w:p>
            <w:pPr>
              <w:widowControl w:val="0"/>
              <w:autoSpaceDE w:val="0"/>
              <w:autoSpaceDN w:val="0"/>
              <w:spacing w:before="104" w:after="0" w:line="242" w:lineRule="auto"/>
              <w:ind w:left="108" w:right="94"/>
              <w:jc w:val="left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  <w:t>具有较强的吸引力和感染力，能较好地与听众感情融合在一起，引起共鸣。</w:t>
            </w:r>
          </w:p>
        </w:tc>
        <w:tc>
          <w:tcPr>
            <w:tcW w:w="1012" w:type="dxa"/>
            <w:vAlign w:val="center"/>
          </w:tcPr>
          <w:p>
            <w:pPr>
              <w:widowControl w:val="0"/>
              <w:autoSpaceDE w:val="0"/>
              <w:autoSpaceDN w:val="0"/>
              <w:spacing w:before="7" w:after="0" w:line="240" w:lineRule="auto"/>
              <w:ind w:left="0" w:right="0"/>
              <w:jc w:val="center"/>
              <w:rPr>
                <w:rFonts w:ascii="楷体_GB2312" w:hAnsi="仿宋_GB2312" w:eastAsia="仿宋_GB2312" w:cs="仿宋_GB2312"/>
                <w:sz w:val="2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9" w:right="0"/>
              <w:jc w:val="center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w w:val="100"/>
                <w:sz w:val="28"/>
                <w:szCs w:val="22"/>
                <w:lang w:val="zh-CN" w:eastAsia="zh-CN" w:bidi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仿宋_GB2312" w:eastAsia="仿宋_GB2312" w:cs="仿宋_GB2312"/>
                <w:sz w:val="3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533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217" w:after="0" w:line="240" w:lineRule="auto"/>
              <w:ind w:right="0"/>
              <w:jc w:val="center"/>
              <w:rPr>
                <w:rFonts w:ascii="仿宋_GB2312" w:hAnsi="仿宋_GB2312" w:eastAsia="仿宋_GB2312" w:cs="仿宋_GB2312"/>
                <w:b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2"/>
                <w:lang w:val="zh-CN" w:eastAsia="zh-CN" w:bidi="zh-CN"/>
              </w:rPr>
              <w:t>语言表达</w:t>
            </w:r>
          </w:p>
        </w:tc>
        <w:tc>
          <w:tcPr>
            <w:tcW w:w="5217" w:type="dxa"/>
            <w:vAlign w:val="center"/>
          </w:tcPr>
          <w:p>
            <w:pPr>
              <w:widowControl w:val="0"/>
              <w:autoSpaceDE w:val="0"/>
              <w:autoSpaceDN w:val="0"/>
              <w:spacing w:before="161" w:after="0" w:line="240" w:lineRule="auto"/>
              <w:ind w:left="108" w:right="0"/>
              <w:jc w:val="left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  <w:t>语言规范，吐字清晰，声音洪亮圆润。</w:t>
            </w:r>
          </w:p>
        </w:tc>
        <w:tc>
          <w:tcPr>
            <w:tcW w:w="1012" w:type="dxa"/>
            <w:vAlign w:val="center"/>
          </w:tcPr>
          <w:p>
            <w:pPr>
              <w:widowControl w:val="0"/>
              <w:autoSpaceDE w:val="0"/>
              <w:autoSpaceDN w:val="0"/>
              <w:spacing w:before="230" w:after="0" w:line="240" w:lineRule="auto"/>
              <w:ind w:left="9" w:right="0"/>
              <w:jc w:val="center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w w:val="100"/>
                <w:sz w:val="28"/>
                <w:szCs w:val="22"/>
                <w:lang w:val="zh-CN" w:eastAsia="zh-CN" w:bidi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仿宋_GB2312" w:eastAsia="仿宋_GB2312" w:cs="仿宋_GB2312"/>
                <w:sz w:val="3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53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仿宋_GB2312" w:hAnsi="仿宋_GB2312" w:eastAsia="仿宋_GB2312" w:cs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5217" w:type="dxa"/>
            <w:vAlign w:val="center"/>
          </w:tcPr>
          <w:p>
            <w:pPr>
              <w:widowControl w:val="0"/>
              <w:autoSpaceDE w:val="0"/>
              <w:autoSpaceDN w:val="0"/>
              <w:spacing w:before="161" w:after="0" w:line="240" w:lineRule="auto"/>
              <w:ind w:left="108" w:right="0"/>
              <w:jc w:val="left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  <w:t>表达准确，流畅自然。</w:t>
            </w:r>
          </w:p>
        </w:tc>
        <w:tc>
          <w:tcPr>
            <w:tcW w:w="1012" w:type="dxa"/>
            <w:vAlign w:val="center"/>
          </w:tcPr>
          <w:p>
            <w:pPr>
              <w:widowControl w:val="0"/>
              <w:autoSpaceDE w:val="0"/>
              <w:autoSpaceDN w:val="0"/>
              <w:spacing w:before="231" w:after="0" w:line="240" w:lineRule="auto"/>
              <w:ind w:left="9" w:right="0"/>
              <w:jc w:val="center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w w:val="100"/>
                <w:sz w:val="28"/>
                <w:szCs w:val="22"/>
                <w:lang w:val="zh-CN" w:eastAsia="zh-CN" w:bidi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仿宋_GB2312" w:eastAsia="仿宋_GB2312" w:cs="仿宋_GB2312"/>
                <w:sz w:val="3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533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ascii="仿宋_GB2312" w:hAnsi="仿宋_GB2312" w:eastAsia="仿宋_GB2312" w:cs="仿宋_GB2312"/>
                <w:b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2"/>
                <w:lang w:val="zh-CN" w:eastAsia="zh-CN" w:bidi="zh-CN"/>
              </w:rPr>
              <w:t>综合印象</w:t>
            </w:r>
          </w:p>
        </w:tc>
        <w:tc>
          <w:tcPr>
            <w:tcW w:w="5217" w:type="dxa"/>
            <w:vAlign w:val="center"/>
          </w:tcPr>
          <w:p>
            <w:pPr>
              <w:widowControl w:val="0"/>
              <w:autoSpaceDE w:val="0"/>
              <w:autoSpaceDN w:val="0"/>
              <w:spacing w:before="119" w:after="0" w:line="242" w:lineRule="auto"/>
              <w:ind w:left="108" w:right="94"/>
              <w:jc w:val="left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  <w:t>精神饱满，能较好地运用姿态、动作、手势、表情。</w:t>
            </w:r>
          </w:p>
        </w:tc>
        <w:tc>
          <w:tcPr>
            <w:tcW w:w="1012" w:type="dxa"/>
            <w:vAlign w:val="center"/>
          </w:tcPr>
          <w:p>
            <w:pPr>
              <w:widowControl w:val="0"/>
              <w:autoSpaceDE w:val="0"/>
              <w:autoSpaceDN w:val="0"/>
              <w:spacing w:before="9" w:after="0" w:line="240" w:lineRule="auto"/>
              <w:ind w:left="0" w:right="0"/>
              <w:jc w:val="center"/>
              <w:rPr>
                <w:rFonts w:ascii="楷体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9" w:right="0"/>
              <w:jc w:val="center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w w:val="100"/>
                <w:sz w:val="28"/>
                <w:szCs w:val="22"/>
                <w:lang w:val="zh-CN" w:eastAsia="zh-CN" w:bidi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仿宋_GB2312" w:eastAsia="仿宋_GB2312" w:cs="仿宋_GB2312"/>
                <w:sz w:val="3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33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仿宋_GB2312" w:hAnsi="仿宋_GB2312" w:eastAsia="仿宋_GB2312" w:cs="仿宋_GB2312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5217" w:type="dxa"/>
            <w:vAlign w:val="center"/>
          </w:tcPr>
          <w:p>
            <w:pPr>
              <w:widowControl w:val="0"/>
              <w:autoSpaceDE w:val="0"/>
              <w:autoSpaceDN w:val="0"/>
              <w:spacing w:before="225" w:after="0" w:line="240" w:lineRule="auto"/>
              <w:ind w:left="108" w:right="0"/>
              <w:jc w:val="left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  <w:t>衣着得体，举止自然大方。</w:t>
            </w:r>
          </w:p>
        </w:tc>
        <w:tc>
          <w:tcPr>
            <w:tcW w:w="1012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楷体_GB2312" w:hAnsi="仿宋_GB2312" w:eastAsia="仿宋_GB2312" w:cs="仿宋_GB2312"/>
                <w:sz w:val="23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9" w:right="0"/>
              <w:jc w:val="center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w w:val="100"/>
                <w:sz w:val="28"/>
                <w:szCs w:val="22"/>
                <w:lang w:val="zh-CN" w:eastAsia="zh-CN" w:bidi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仿宋_GB2312" w:eastAsia="仿宋_GB2312" w:cs="仿宋_GB2312"/>
                <w:sz w:val="3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533" w:type="dxa"/>
            <w:vAlign w:val="center"/>
          </w:tcPr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center"/>
              <w:rPr>
                <w:rFonts w:ascii="楷体_GB2312" w:hAnsi="仿宋_GB2312" w:eastAsia="仿宋_GB2312" w:cs="仿宋_GB2312"/>
                <w:sz w:val="22"/>
                <w:szCs w:val="22"/>
                <w:lang w:val="zh-CN" w:eastAsia="zh-CN" w:bidi="zh-CN"/>
              </w:rPr>
            </w:pPr>
          </w:p>
          <w:p>
            <w:pPr>
              <w:widowControl w:val="0"/>
              <w:tabs>
                <w:tab w:val="left" w:pos="572"/>
              </w:tabs>
              <w:autoSpaceDE w:val="0"/>
              <w:autoSpaceDN w:val="0"/>
              <w:spacing w:before="0" w:after="0" w:line="240" w:lineRule="auto"/>
              <w:ind w:left="10" w:right="0"/>
              <w:jc w:val="center"/>
              <w:rPr>
                <w:rFonts w:ascii="仿宋_GB2312" w:hAnsi="仿宋_GB2312" w:eastAsia="仿宋_GB2312" w:cs="仿宋_GB2312"/>
                <w:b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2"/>
                <w:lang w:val="zh-CN" w:eastAsia="zh-CN" w:bidi="zh-CN"/>
              </w:rPr>
              <w:t>合</w:t>
            </w:r>
            <w:r>
              <w:rPr>
                <w:rFonts w:ascii="仿宋_GB2312" w:hAnsi="仿宋_GB2312" w:eastAsia="仿宋_GB2312" w:cs="仿宋_GB2312"/>
                <w:b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ascii="仿宋_GB2312" w:hAnsi="仿宋_GB2312" w:eastAsia="仿宋_GB2312" w:cs="仿宋_GB2312"/>
                <w:b/>
                <w:sz w:val="28"/>
                <w:szCs w:val="22"/>
                <w:lang w:val="zh-CN" w:eastAsia="zh-CN" w:bidi="zh-CN"/>
              </w:rPr>
              <w:t>计</w:t>
            </w:r>
          </w:p>
        </w:tc>
        <w:tc>
          <w:tcPr>
            <w:tcW w:w="5217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仿宋_GB2312" w:eastAsia="仿宋_GB2312" w:cs="仿宋_GB2312"/>
                <w:sz w:val="30"/>
                <w:szCs w:val="22"/>
                <w:lang w:val="zh-CN" w:eastAsia="zh-CN" w:bidi="zh-CN"/>
              </w:rPr>
            </w:pPr>
          </w:p>
        </w:tc>
        <w:tc>
          <w:tcPr>
            <w:tcW w:w="1012" w:type="dxa"/>
            <w:vAlign w:val="center"/>
          </w:tcPr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center"/>
              <w:rPr>
                <w:rFonts w:ascii="楷体_GB2312" w:hAnsi="仿宋_GB2312" w:eastAsia="仿宋_GB2312" w:cs="仿宋_GB2312"/>
                <w:sz w:val="22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06" w:right="194"/>
              <w:jc w:val="center"/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  <w:t>10</w:t>
            </w:r>
          </w:p>
        </w:tc>
        <w:tc>
          <w:tcPr>
            <w:tcW w:w="1218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仿宋_GB2312" w:eastAsia="仿宋_GB2312" w:cs="仿宋_GB2312"/>
                <w:sz w:val="30"/>
                <w:szCs w:val="22"/>
                <w:lang w:val="zh-CN" w:eastAsia="zh-CN" w:bidi="zh-CN"/>
              </w:rPr>
            </w:pPr>
          </w:p>
        </w:tc>
      </w:tr>
    </w:tbl>
    <w:p>
      <w:pPr>
        <w:widowControl w:val="0"/>
        <w:autoSpaceDE w:val="0"/>
        <w:autoSpaceDN w:val="0"/>
        <w:spacing w:before="130" w:after="0" w:line="240" w:lineRule="auto"/>
        <w:ind w:left="231" w:right="0"/>
        <w:jc w:val="left"/>
      </w:pP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备注：如选手超时，扣 0.1 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53840"/>
    <w:rsid w:val="29E5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2020-07-29T09:04:00Z</dcterms:created>
  <dc:creator>dora37@qq.com</dc:creator>
  <cp:lastModifiedBy>dora37@qq.com</cp:lastModifiedBy>
  <dcterms:modified xsi:type="dcterms:W3CDTF">2020-07-29T09:07:32Z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